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5F" w:rsidRPr="00D07C5F" w:rsidRDefault="00D07C5F" w:rsidP="00D07C5F">
      <w:pPr>
        <w:pBdr>
          <w:bottom w:val="single" w:sz="6" w:space="3" w:color="DCDEE3"/>
        </w:pBdr>
        <w:spacing w:before="180" w:after="180" w:line="165" w:lineRule="atLeast"/>
        <w:jc w:val="both"/>
        <w:outlineLvl w:val="0"/>
        <w:rPr>
          <w:rFonts w:ascii="Trebuchet MS" w:eastAsia="Times New Roman" w:hAnsi="Trebuchet MS" w:cs="Arial"/>
          <w:color w:val="B51D28"/>
          <w:kern w:val="36"/>
          <w:sz w:val="28"/>
          <w:szCs w:val="28"/>
          <w:shd w:val="clear" w:color="auto" w:fill="EDF0F6"/>
          <w:lang w:eastAsia="de-DE"/>
        </w:rPr>
      </w:pPr>
      <w:r w:rsidRPr="00D07C5F">
        <w:rPr>
          <w:rFonts w:ascii="Trebuchet MS" w:eastAsia="Times New Roman" w:hAnsi="Trebuchet MS" w:cs="Arial"/>
          <w:color w:val="B51D28"/>
          <w:kern w:val="36"/>
          <w:sz w:val="28"/>
          <w:szCs w:val="28"/>
          <w:shd w:val="clear" w:color="auto" w:fill="EDF0F6"/>
          <w:lang w:eastAsia="de-DE"/>
        </w:rPr>
        <w:t>1. Kirchentag "Mensch und Tier"</w:t>
      </w: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"Der in der Geschichte der Kirchentage erste bundesweite ökumenische Kirchentag „Mensch und Tier“ wird Begeisterung für das Engagement für Tiere schaffen, eine Theologie anstoßen, die das Tier als Mitgeschöpf des Menschen achtet und würdigt, sowie Menschen, Initiativen und Organisationen unterschiedlicher Herkunft und Ausrichtung zusammen bringen, die sich dem Schutz der Tiere widmen", heißt es auf der Internetseite der Organisatoren des 1. Kirchentages "Mensch und Tier".</w:t>
      </w: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br/>
      </w:r>
      <w:r w:rsidRPr="00D07C5F">
        <w:rPr>
          <w:rFonts w:ascii="Arial" w:eastAsia="Times New Roman" w:hAnsi="Arial" w:cs="Arial"/>
          <w:b/>
          <w:bCs/>
          <w:color w:val="000000"/>
          <w:sz w:val="18"/>
          <w:szCs w:val="18"/>
          <w:bdr w:val="none" w:sz="0" w:space="0" w:color="auto" w:frame="1"/>
          <w:shd w:val="clear" w:color="auto" w:fill="EDF0F6"/>
          <w:lang w:eastAsia="de-DE"/>
        </w:rPr>
        <w:t>Termin / Ort</w:t>
      </w:r>
      <w:r w:rsidRPr="00D07C5F">
        <w:rPr>
          <w:rFonts w:ascii="Arial" w:eastAsia="Times New Roman" w:hAnsi="Arial" w:cs="Arial"/>
          <w:color w:val="000000"/>
          <w:sz w:val="18"/>
          <w:szCs w:val="18"/>
          <w:shd w:val="clear" w:color="auto" w:fill="EDF0F6"/>
          <w:lang w:eastAsia="de-DE"/>
        </w:rPr>
        <w:t>: 27. - 29.08.2010 in Dortmund</w:t>
      </w: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br/>
        <w:t>Unter dem Motto: „Gesegnet sind Mensch und Tier!“ wird vor allem die "Massentierhaltung" im Blickpunkt stehen. Ziel ist eine gemeinsame Erklärung von Menschen unterschiedlicher Religionen und Kulturen gegen jede Form der "Massentierhaltung".</w:t>
      </w:r>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Gemäß "</w:t>
      </w:r>
      <w:r w:rsidRPr="00D07C5F">
        <w:rPr>
          <w:rFonts w:ascii="Arial" w:eastAsia="Times New Roman" w:hAnsi="Arial" w:cs="Arial"/>
          <w:i/>
          <w:iCs/>
          <w:color w:val="000000"/>
          <w:sz w:val="18"/>
          <w:szCs w:val="18"/>
          <w:bdr w:val="none" w:sz="0" w:space="0" w:color="auto" w:frame="1"/>
          <w:shd w:val="clear" w:color="auto" w:fill="EDF0F6"/>
          <w:lang w:eastAsia="de-DE"/>
        </w:rPr>
        <w:t>Änderungsprotokoll zum Europäischen Übereinkommen zum Schutz in landwirtschaftlichen Tierhaltungen</w:t>
      </w:r>
      <w:r w:rsidRPr="00D07C5F">
        <w:rPr>
          <w:rFonts w:ascii="Arial" w:eastAsia="Times New Roman" w:hAnsi="Arial" w:cs="Arial"/>
          <w:color w:val="000000"/>
          <w:sz w:val="18"/>
          <w:szCs w:val="18"/>
          <w:shd w:val="clear" w:color="auto" w:fill="EDF0F6"/>
          <w:lang w:eastAsia="de-DE"/>
        </w:rPr>
        <w:t xml:space="preserve">" sind unter "Massentierhaltung" alle Tierhaltungsmethoden zu verstehen, bei denen Tiere unter solchen Bedingungen oder auf solchem Produktionsniveau gehalten werden, dass ihre Gesundheit und ihr Wohlbefinden von häufigen Kontrollen durch den Menschen abhängen! Unabhängig von der </w:t>
      </w:r>
      <w:proofErr w:type="spellStart"/>
      <w:r w:rsidRPr="00D07C5F">
        <w:rPr>
          <w:rFonts w:ascii="Arial" w:eastAsia="Times New Roman" w:hAnsi="Arial" w:cs="Arial"/>
          <w:color w:val="000000"/>
          <w:sz w:val="18"/>
          <w:szCs w:val="18"/>
          <w:shd w:val="clear" w:color="auto" w:fill="EDF0F6"/>
          <w:lang w:eastAsia="de-DE"/>
        </w:rPr>
        <w:t>Tierzahl</w:t>
      </w:r>
      <w:proofErr w:type="spellEnd"/>
      <w:r w:rsidRPr="00D07C5F">
        <w:rPr>
          <w:rFonts w:ascii="Arial" w:eastAsia="Times New Roman" w:hAnsi="Arial" w:cs="Arial"/>
          <w:color w:val="000000"/>
          <w:sz w:val="18"/>
          <w:szCs w:val="18"/>
          <w:shd w:val="clear" w:color="auto" w:fill="EDF0F6"/>
          <w:lang w:eastAsia="de-DE"/>
        </w:rPr>
        <w:t>, aber abhängig von der Bestandsdichte. Damit lehnen sich die Haltungsexperten sehr eng an die physikalische Definition für Dichte an, wobei hier das (Tier-)Gewicht je Fläche und nicht Volumen gemeint ist.</w:t>
      </w:r>
      <w:r w:rsidRPr="00D07C5F">
        <w:rPr>
          <w:rFonts w:ascii="Arial" w:eastAsia="Times New Roman" w:hAnsi="Arial" w:cs="Arial"/>
          <w:color w:val="000000"/>
          <w:sz w:val="18"/>
          <w:szCs w:val="18"/>
          <w:shd w:val="clear" w:color="auto" w:fill="EDF0F6"/>
          <w:lang w:eastAsia="de-DE"/>
        </w:rPr>
        <w:br/>
        <w:t>Aussagen zum Tierschutz lassen sich von dieser Definition nicht ableiten und sie ist auf alle Tierhaltungsformen anwendbar.</w:t>
      </w:r>
      <w:r w:rsidRPr="00D07C5F">
        <w:rPr>
          <w:rFonts w:ascii="Arial" w:eastAsia="Times New Roman" w:hAnsi="Arial" w:cs="Arial"/>
          <w:color w:val="000000"/>
          <w:sz w:val="18"/>
          <w:szCs w:val="18"/>
          <w:shd w:val="clear" w:color="auto" w:fill="EDF0F6"/>
          <w:lang w:eastAsia="de-DE"/>
        </w:rPr>
        <w:br/>
        <w:t>Grundsätzlich gelten für alle Tiere die gesetzlichen Vorgaben zum Tierschutz unabhängig von der Betriebsgröße.</w:t>
      </w:r>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Auch der ökologische Landbau setzt sich z.B. in der Zeitschrift "</w:t>
      </w:r>
      <w:hyperlink r:id="rId6" w:tgtFrame="_blank" w:history="1">
        <w:r w:rsidRPr="00D07C5F">
          <w:rPr>
            <w:rFonts w:ascii="Arial" w:eastAsia="Times New Roman" w:hAnsi="Arial" w:cs="Arial"/>
            <w:color w:val="B61C28"/>
            <w:sz w:val="18"/>
            <w:szCs w:val="18"/>
            <w:bdr w:val="none" w:sz="0" w:space="0" w:color="auto" w:frame="1"/>
            <w:shd w:val="clear" w:color="auto" w:fill="EDF0F6"/>
            <w:lang w:eastAsia="de-DE"/>
          </w:rPr>
          <w:t>Ökologie  &amp; Landbau" (Ausgabe 1/2010, S. 12 - 34)</w:t>
        </w:r>
      </w:hyperlink>
      <w:r w:rsidRPr="00D07C5F">
        <w:rPr>
          <w:rFonts w:ascii="Arial" w:eastAsia="Times New Roman" w:hAnsi="Arial" w:cs="Arial"/>
          <w:color w:val="000000"/>
          <w:sz w:val="18"/>
          <w:szCs w:val="18"/>
          <w:shd w:val="clear" w:color="auto" w:fill="EDF0F6"/>
          <w:lang w:eastAsia="de-DE"/>
        </w:rPr>
        <w:t xml:space="preserve"> mit diesem Zusammenhang auseinander. Dort heißt es in dem Beitrag "Wird </w:t>
      </w:r>
      <w:proofErr w:type="spellStart"/>
      <w:r w:rsidRPr="00D07C5F">
        <w:rPr>
          <w:rFonts w:ascii="Arial" w:eastAsia="Times New Roman" w:hAnsi="Arial" w:cs="Arial"/>
          <w:color w:val="000000"/>
          <w:sz w:val="18"/>
          <w:szCs w:val="18"/>
          <w:shd w:val="clear" w:color="auto" w:fill="EDF0F6"/>
          <w:lang w:eastAsia="de-DE"/>
        </w:rPr>
        <w:t>bio</w:t>
      </w:r>
      <w:proofErr w:type="spellEnd"/>
      <w:r w:rsidRPr="00D07C5F">
        <w:rPr>
          <w:rFonts w:ascii="Arial" w:eastAsia="Times New Roman" w:hAnsi="Arial" w:cs="Arial"/>
          <w:color w:val="000000"/>
          <w:sz w:val="18"/>
          <w:szCs w:val="18"/>
          <w:shd w:val="clear" w:color="auto" w:fill="EDF0F6"/>
          <w:lang w:eastAsia="de-DE"/>
        </w:rPr>
        <w:t xml:space="preserve"> konventionell?"</w:t>
      </w:r>
      <w:r w:rsidRPr="00D07C5F">
        <w:rPr>
          <w:rFonts w:ascii="Arial" w:eastAsia="Times New Roman" w:hAnsi="Arial" w:cs="Arial"/>
          <w:color w:val="000000"/>
          <w:sz w:val="18"/>
          <w:szCs w:val="18"/>
          <w:shd w:val="clear" w:color="auto" w:fill="EDF0F6"/>
          <w:lang w:eastAsia="de-DE"/>
        </w:rPr>
        <w:br/>
      </w:r>
      <w:r w:rsidRPr="00D07C5F">
        <w:rPr>
          <w:rFonts w:ascii="Arial" w:eastAsia="Times New Roman" w:hAnsi="Arial" w:cs="Arial"/>
          <w:color w:val="000000"/>
          <w:sz w:val="18"/>
          <w:szCs w:val="18"/>
          <w:shd w:val="clear" w:color="auto" w:fill="EDF0F6"/>
          <w:lang w:eastAsia="de-DE"/>
        </w:rPr>
        <w:br/>
      </w:r>
      <w:r w:rsidRPr="00D07C5F">
        <w:rPr>
          <w:rFonts w:ascii="Arial" w:eastAsia="Times New Roman" w:hAnsi="Arial" w:cs="Arial"/>
          <w:b/>
          <w:bCs/>
          <w:color w:val="000000"/>
          <w:sz w:val="18"/>
          <w:szCs w:val="18"/>
          <w:bdr w:val="none" w:sz="0" w:space="0" w:color="auto" w:frame="1"/>
          <w:shd w:val="clear" w:color="auto" w:fill="EDF0F6"/>
          <w:lang w:eastAsia="de-DE"/>
        </w:rPr>
        <w:t>Zitate</w:t>
      </w:r>
      <w:r w:rsidRPr="00D07C5F">
        <w:rPr>
          <w:rFonts w:ascii="Arial" w:eastAsia="Times New Roman" w:hAnsi="Arial" w:cs="Arial"/>
          <w:color w:val="000000"/>
          <w:sz w:val="18"/>
          <w:szCs w:val="18"/>
          <w:bdr w:val="none" w:sz="0" w:space="0" w:color="auto" w:frame="1"/>
          <w:shd w:val="clear" w:color="auto" w:fill="EDF0F6"/>
          <w:vertAlign w:val="superscript"/>
          <w:lang w:eastAsia="de-DE"/>
        </w:rPr>
        <w:t>1)</w:t>
      </w:r>
      <w:r w:rsidRPr="00D07C5F">
        <w:rPr>
          <w:rFonts w:ascii="Arial" w:eastAsia="Times New Roman" w:hAnsi="Arial" w:cs="Arial"/>
          <w:color w:val="000000"/>
          <w:sz w:val="18"/>
          <w:szCs w:val="18"/>
          <w:shd w:val="clear" w:color="auto" w:fill="EDF0F6"/>
          <w:lang w:eastAsia="de-DE"/>
        </w:rPr>
        <w:t>:</w:t>
      </w:r>
      <w:r w:rsidRPr="00D07C5F">
        <w:rPr>
          <w:rFonts w:ascii="Arial" w:eastAsia="Times New Roman" w:hAnsi="Arial" w:cs="Arial"/>
          <w:color w:val="000000"/>
          <w:sz w:val="18"/>
          <w:szCs w:val="18"/>
          <w:shd w:val="clear" w:color="auto" w:fill="EDF0F6"/>
          <w:lang w:eastAsia="de-DE"/>
        </w:rPr>
        <w:br/>
        <w:t>"</w:t>
      </w:r>
      <w:r w:rsidRPr="00D07C5F">
        <w:rPr>
          <w:rFonts w:ascii="Arial" w:eastAsia="Times New Roman" w:hAnsi="Arial" w:cs="Arial"/>
          <w:i/>
          <w:iCs/>
          <w:color w:val="000000"/>
          <w:sz w:val="18"/>
          <w:szCs w:val="18"/>
          <w:bdr w:val="none" w:sz="0" w:space="0" w:color="auto" w:frame="1"/>
          <w:shd w:val="clear" w:color="auto" w:fill="EDF0F6"/>
          <w:lang w:eastAsia="de-DE"/>
        </w:rPr>
        <w:t>Viele Konsumenten erwarten immer noch, dass Bioprodukte von idealtypischen regionalen Kleinbauern stammen. Die Wirklichkeit sieht aber anders aus</w:t>
      </w:r>
      <w:r w:rsidRPr="00D07C5F">
        <w:rPr>
          <w:rFonts w:ascii="Arial" w:eastAsia="Times New Roman" w:hAnsi="Arial" w:cs="Arial"/>
          <w:color w:val="000000"/>
          <w:sz w:val="18"/>
          <w:szCs w:val="18"/>
          <w:shd w:val="clear" w:color="auto" w:fill="EDF0F6"/>
          <w:lang w:eastAsia="de-DE"/>
        </w:rPr>
        <w:t>." Und das sei auch gut so: Die "</w:t>
      </w:r>
      <w:r w:rsidRPr="00D07C5F">
        <w:rPr>
          <w:rFonts w:ascii="Arial" w:eastAsia="Times New Roman" w:hAnsi="Arial" w:cs="Arial"/>
          <w:i/>
          <w:iCs/>
          <w:color w:val="000000"/>
          <w:sz w:val="18"/>
          <w:szCs w:val="18"/>
          <w:bdr w:val="none" w:sz="0" w:space="0" w:color="auto" w:frame="1"/>
          <w:shd w:val="clear" w:color="auto" w:fill="EDF0F6"/>
          <w:lang w:eastAsia="de-DE"/>
        </w:rPr>
        <w:t>Vergrößerung der Betriebe ist aus ökonomischer Sicht grundsätzlich vorteilhaft.</w:t>
      </w:r>
      <w:r w:rsidRPr="00D07C5F">
        <w:rPr>
          <w:rFonts w:ascii="Arial" w:eastAsia="Times New Roman" w:hAnsi="Arial" w:cs="Arial"/>
          <w:color w:val="000000"/>
          <w:sz w:val="18"/>
          <w:szCs w:val="18"/>
          <w:shd w:val="clear" w:color="auto" w:fill="EDF0F6"/>
          <w:lang w:eastAsia="de-DE"/>
        </w:rPr>
        <w:t>" Denn das führe zu einer "</w:t>
      </w:r>
      <w:r w:rsidRPr="00D07C5F">
        <w:rPr>
          <w:rFonts w:ascii="Arial" w:eastAsia="Times New Roman" w:hAnsi="Arial" w:cs="Arial"/>
          <w:i/>
          <w:iCs/>
          <w:color w:val="000000"/>
          <w:sz w:val="18"/>
          <w:szCs w:val="18"/>
          <w:bdr w:val="none" w:sz="0" w:space="0" w:color="auto" w:frame="1"/>
          <w:shd w:val="clear" w:color="auto" w:fill="EDF0F6"/>
          <w:lang w:eastAsia="de-DE"/>
        </w:rPr>
        <w:t>besseren Auslastung der Produktionsfaktoren</w:t>
      </w:r>
      <w:r w:rsidRPr="00D07C5F">
        <w:rPr>
          <w:rFonts w:ascii="Arial" w:eastAsia="Times New Roman" w:hAnsi="Arial" w:cs="Arial"/>
          <w:color w:val="000000"/>
          <w:sz w:val="18"/>
          <w:szCs w:val="18"/>
          <w:shd w:val="clear" w:color="auto" w:fill="EDF0F6"/>
          <w:lang w:eastAsia="de-DE"/>
        </w:rPr>
        <w:t>", sie erlaube den "</w:t>
      </w:r>
      <w:r w:rsidRPr="00D07C5F">
        <w:rPr>
          <w:rFonts w:ascii="Arial" w:eastAsia="Times New Roman" w:hAnsi="Arial" w:cs="Arial"/>
          <w:i/>
          <w:iCs/>
          <w:color w:val="000000"/>
          <w:sz w:val="18"/>
          <w:szCs w:val="18"/>
          <w:bdr w:val="none" w:sz="0" w:space="0" w:color="auto" w:frame="1"/>
          <w:shd w:val="clear" w:color="auto" w:fill="EDF0F6"/>
          <w:lang w:eastAsia="de-DE"/>
        </w:rPr>
        <w:t>Einsatz größerer und modernerer Maschinen und Verfahren</w:t>
      </w:r>
      <w:r w:rsidRPr="00D07C5F">
        <w:rPr>
          <w:rFonts w:ascii="Arial" w:eastAsia="Times New Roman" w:hAnsi="Arial" w:cs="Arial"/>
          <w:color w:val="000000"/>
          <w:sz w:val="18"/>
          <w:szCs w:val="18"/>
          <w:shd w:val="clear" w:color="auto" w:fill="EDF0F6"/>
          <w:lang w:eastAsia="de-DE"/>
        </w:rPr>
        <w:t>".</w:t>
      </w:r>
      <w:r w:rsidRPr="00D07C5F">
        <w:rPr>
          <w:rFonts w:ascii="Arial" w:eastAsia="Times New Roman" w:hAnsi="Arial" w:cs="Arial"/>
          <w:color w:val="000000"/>
          <w:sz w:val="18"/>
          <w:szCs w:val="18"/>
          <w:shd w:val="clear" w:color="auto" w:fill="EDF0F6"/>
          <w:lang w:eastAsia="de-DE"/>
        </w:rPr>
        <w:br/>
      </w:r>
      <w:r w:rsidRPr="00D07C5F">
        <w:rPr>
          <w:rFonts w:ascii="Arial" w:eastAsia="Times New Roman" w:hAnsi="Arial" w:cs="Arial"/>
          <w:color w:val="000000"/>
          <w:sz w:val="18"/>
          <w:szCs w:val="18"/>
          <w:shd w:val="clear" w:color="auto" w:fill="EDF0F6"/>
          <w:lang w:eastAsia="de-DE"/>
        </w:rPr>
        <w:br/>
        <w:t>Ein schönes Beispiel für ökonomische Zusammenhänge liefert ein australischer Biohof. Er "</w:t>
      </w:r>
      <w:r w:rsidRPr="00D07C5F">
        <w:rPr>
          <w:rFonts w:ascii="Arial" w:eastAsia="Times New Roman" w:hAnsi="Arial" w:cs="Arial"/>
          <w:i/>
          <w:iCs/>
          <w:color w:val="000000"/>
          <w:sz w:val="18"/>
          <w:szCs w:val="18"/>
          <w:bdr w:val="none" w:sz="0" w:space="0" w:color="auto" w:frame="1"/>
          <w:shd w:val="clear" w:color="auto" w:fill="EDF0F6"/>
          <w:lang w:eastAsia="de-DE"/>
        </w:rPr>
        <w:t>verfügt über 6,5 Millionen Hektar Fläche und ist damit 1,6-mal so groß wie die Schweiz</w:t>
      </w:r>
      <w:r w:rsidRPr="00D07C5F">
        <w:rPr>
          <w:rFonts w:ascii="Arial" w:eastAsia="Times New Roman" w:hAnsi="Arial" w:cs="Arial"/>
          <w:color w:val="000000"/>
          <w:sz w:val="18"/>
          <w:szCs w:val="18"/>
          <w:shd w:val="clear" w:color="auto" w:fill="EDF0F6"/>
          <w:lang w:eastAsia="de-DE"/>
        </w:rPr>
        <w:t>." Als Bioproduzenten arbeiten dort 300.000 Rinder. Die Bio-Kontrollen werden "</w:t>
      </w:r>
      <w:r w:rsidRPr="00D07C5F">
        <w:rPr>
          <w:rFonts w:ascii="Arial" w:eastAsia="Times New Roman" w:hAnsi="Arial" w:cs="Arial"/>
          <w:i/>
          <w:iCs/>
          <w:color w:val="000000"/>
          <w:sz w:val="18"/>
          <w:szCs w:val="18"/>
          <w:bdr w:val="none" w:sz="0" w:space="0" w:color="auto" w:frame="1"/>
          <w:shd w:val="clear" w:color="auto" w:fill="EDF0F6"/>
          <w:lang w:eastAsia="de-DE"/>
        </w:rPr>
        <w:t>per Flugzeug und Helikopter durchgeführt</w:t>
      </w:r>
      <w:r w:rsidRPr="00D07C5F">
        <w:rPr>
          <w:rFonts w:ascii="Arial" w:eastAsia="Times New Roman" w:hAnsi="Arial" w:cs="Arial"/>
          <w:color w:val="000000"/>
          <w:sz w:val="18"/>
          <w:szCs w:val="18"/>
          <w:shd w:val="clear" w:color="auto" w:fill="EDF0F6"/>
          <w:lang w:eastAsia="de-DE"/>
        </w:rPr>
        <w:t>".</w:t>
      </w: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br/>
        <w:t>Diese ökonomischen Sachzwänge haben letztendlich auch dazu beigetragen, dass in Europa das EU-Biosiegel auch solche landwirtschaftlichen Betriebe erhalten können, die nur Teilbereiche ihres Betriebes nach der EU-Bio-Richtlinie bewirtschaften. Natürlich nur für die biologisch erzeugten Produkte.</w:t>
      </w: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Der NDR-Film "</w:t>
      </w:r>
      <w:hyperlink r:id="rId7" w:tgtFrame="_blank" w:history="1">
        <w:r w:rsidRPr="00D07C5F">
          <w:rPr>
            <w:rFonts w:ascii="Arial" w:eastAsia="Times New Roman" w:hAnsi="Arial" w:cs="Arial"/>
            <w:color w:val="B61C28"/>
            <w:sz w:val="18"/>
            <w:szCs w:val="18"/>
            <w:bdr w:val="none" w:sz="0" w:space="0" w:color="auto" w:frame="1"/>
            <w:shd w:val="clear" w:color="auto" w:fill="EDF0F6"/>
            <w:lang w:eastAsia="de-DE"/>
          </w:rPr>
          <w:t xml:space="preserve">Glückliches </w:t>
        </w:r>
        <w:proofErr w:type="spellStart"/>
        <w:r w:rsidRPr="00D07C5F">
          <w:rPr>
            <w:rFonts w:ascii="Arial" w:eastAsia="Times New Roman" w:hAnsi="Arial" w:cs="Arial"/>
            <w:color w:val="B61C28"/>
            <w:sz w:val="18"/>
            <w:szCs w:val="18"/>
            <w:bdr w:val="none" w:sz="0" w:space="0" w:color="auto" w:frame="1"/>
            <w:shd w:val="clear" w:color="auto" w:fill="EDF0F6"/>
            <w:lang w:eastAsia="de-DE"/>
          </w:rPr>
          <w:t>Biotier</w:t>
        </w:r>
        <w:proofErr w:type="spellEnd"/>
        <w:r w:rsidRPr="00D07C5F">
          <w:rPr>
            <w:rFonts w:ascii="Arial" w:eastAsia="Times New Roman" w:hAnsi="Arial" w:cs="Arial"/>
            <w:color w:val="B61C28"/>
            <w:sz w:val="18"/>
            <w:szCs w:val="18"/>
            <w:bdr w:val="none" w:sz="0" w:space="0" w:color="auto" w:frame="1"/>
            <w:shd w:val="clear" w:color="auto" w:fill="EDF0F6"/>
            <w:lang w:eastAsia="de-DE"/>
          </w:rPr>
          <w:t>?</w:t>
        </w:r>
      </w:hyperlink>
      <w:r w:rsidRPr="00D07C5F">
        <w:rPr>
          <w:rFonts w:ascii="Arial" w:eastAsia="Times New Roman" w:hAnsi="Arial" w:cs="Arial"/>
          <w:color w:val="000000"/>
          <w:sz w:val="18"/>
          <w:szCs w:val="18"/>
          <w:shd w:val="clear" w:color="auto" w:fill="EDF0F6"/>
          <w:lang w:eastAsia="de-DE"/>
        </w:rPr>
        <w:t>" scheut sich nicht, ökonomische Zwänge anzusprechen und bestätigt die Aussage von Renate Künast (Landwirtschaftsministerin von 2001 bis 2005): </w:t>
      </w:r>
      <w:hyperlink r:id="rId8" w:tgtFrame="_blank" w:history="1">
        <w:r w:rsidRPr="00D07C5F">
          <w:rPr>
            <w:rFonts w:ascii="Arial" w:eastAsia="Times New Roman" w:hAnsi="Arial" w:cs="Arial"/>
            <w:color w:val="B61C28"/>
            <w:sz w:val="18"/>
            <w:szCs w:val="18"/>
            <w:bdr w:val="none" w:sz="0" w:space="0" w:color="auto" w:frame="1"/>
            <w:shd w:val="clear" w:color="auto" w:fill="EDF0F6"/>
            <w:lang w:eastAsia="de-DE"/>
          </w:rPr>
          <w:t>Tierschutz hat nichts mit der Betriebsgröße zu tun</w:t>
        </w:r>
      </w:hyperlink>
      <w:r w:rsidRPr="00D07C5F">
        <w:rPr>
          <w:rFonts w:ascii="Arial" w:eastAsia="Times New Roman" w:hAnsi="Arial" w:cs="Arial"/>
          <w:color w:val="000000"/>
          <w:sz w:val="18"/>
          <w:szCs w:val="18"/>
          <w:shd w:val="clear" w:color="auto" w:fill="EDF0F6"/>
          <w:lang w:eastAsia="de-DE"/>
        </w:rPr>
        <w:t>.</w:t>
      </w: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br/>
        <w:t>Treffender Weise kommt der Film zu dem Ergebnis: "</w:t>
      </w:r>
      <w:r w:rsidRPr="00D07C5F">
        <w:rPr>
          <w:rFonts w:ascii="Arial" w:eastAsia="Times New Roman" w:hAnsi="Arial" w:cs="Arial"/>
          <w:b/>
          <w:bCs/>
          <w:color w:val="000000"/>
          <w:sz w:val="18"/>
          <w:szCs w:val="18"/>
          <w:bdr w:val="none" w:sz="0" w:space="0" w:color="auto" w:frame="1"/>
          <w:shd w:val="clear" w:color="auto" w:fill="EDF0F6"/>
          <w:lang w:eastAsia="de-DE"/>
        </w:rPr>
        <w:t>Das Wohlbefinden der Tiere steht und fällt mit dem Landwirt, der sie betreut!</w:t>
      </w:r>
      <w:r w:rsidRPr="00D07C5F">
        <w:rPr>
          <w:rFonts w:ascii="Arial" w:eastAsia="Times New Roman" w:hAnsi="Arial" w:cs="Arial"/>
          <w:color w:val="000000"/>
          <w:sz w:val="18"/>
          <w:szCs w:val="18"/>
          <w:shd w:val="clear" w:color="auto" w:fill="EDF0F6"/>
          <w:lang w:eastAsia="de-DE"/>
        </w:rPr>
        <w:t>"</w:t>
      </w:r>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Interessant erscheint auch eine Studie des Instituts für Handelsforschung (IFH), Köln, die die Moralvorstellungen und das Einkaufsverhalten der Verbraucher untersucht hat: </w:t>
      </w:r>
      <w:hyperlink r:id="rId9" w:history="1">
        <w:r w:rsidRPr="00D07C5F">
          <w:rPr>
            <w:rFonts w:ascii="Arial" w:eastAsia="Times New Roman" w:hAnsi="Arial" w:cs="Arial"/>
            <w:color w:val="B61C28"/>
            <w:sz w:val="18"/>
            <w:szCs w:val="18"/>
            <w:bdr w:val="none" w:sz="0" w:space="0" w:color="auto" w:frame="1"/>
            <w:shd w:val="clear" w:color="auto" w:fill="EDF0F6"/>
            <w:lang w:eastAsia="de-DE"/>
          </w:rPr>
          <w:t>Große Kluft zwischen Moralvorstellung und Einkaufverhalten</w:t>
        </w:r>
      </w:hyperlink>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Einen Überblick zur Entwicklung des Schweinebestandes in der Europäischen Union hat das Europäische Amt für Statistik veröffentlicht.</w:t>
      </w:r>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r w:rsidRPr="00D07C5F">
        <w:rPr>
          <w:rFonts w:ascii="Arial" w:eastAsia="Times New Roman" w:hAnsi="Arial" w:cs="Arial"/>
          <w:color w:val="32373B"/>
          <w:sz w:val="18"/>
          <w:szCs w:val="18"/>
          <w:shd w:val="clear" w:color="auto" w:fill="EDF0F6"/>
          <w:lang w:eastAsia="de-DE"/>
        </w:rPr>
        <w:br/>
      </w:r>
    </w:p>
    <w:p w:rsidR="00D07C5F" w:rsidRPr="00D07C5F" w:rsidRDefault="00F9760F" w:rsidP="00D07C5F">
      <w:pPr>
        <w:spacing w:after="0" w:line="210" w:lineRule="atLeast"/>
        <w:rPr>
          <w:rFonts w:ascii="Arial" w:eastAsia="Times New Roman" w:hAnsi="Arial" w:cs="Arial"/>
          <w:b/>
          <w:bCs/>
          <w:color w:val="32373B"/>
          <w:sz w:val="17"/>
          <w:szCs w:val="17"/>
          <w:shd w:val="clear" w:color="auto" w:fill="EDF0F6"/>
          <w:lang w:eastAsia="de-DE"/>
        </w:rPr>
      </w:pPr>
      <w:hyperlink r:id="rId10" w:tgtFrame="_blank" w:history="1">
        <w:r w:rsidR="00D07C5F" w:rsidRPr="00D07C5F">
          <w:rPr>
            <w:rFonts w:ascii="Arial" w:eastAsia="Times New Roman" w:hAnsi="Arial" w:cs="Arial"/>
            <w:b/>
            <w:bCs/>
            <w:noProof/>
            <w:color w:val="B61C28"/>
            <w:sz w:val="17"/>
            <w:szCs w:val="17"/>
            <w:bdr w:val="none" w:sz="0" w:space="0" w:color="auto" w:frame="1"/>
            <w:shd w:val="clear" w:color="auto" w:fill="EDF0F6"/>
            <w:lang w:eastAsia="de-DE"/>
          </w:rPr>
          <w:drawing>
            <wp:inline distT="0" distB="0" distL="0" distR="0" wp14:anchorId="64CAC87A" wp14:editId="5279E941">
              <wp:extent cx="114300" cy="114300"/>
              <wp:effectExtent l="0" t="0" r="0" b="0"/>
              <wp:docPr id="1" name="Bild 1" descr="http://www.zds-bonn.de/cms/gfx/file_linkext.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ds-bonn.de/cms/gfx/file_linkext.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07C5F" w:rsidRPr="00D07C5F">
          <w:rPr>
            <w:rFonts w:ascii="Arial" w:eastAsia="Times New Roman" w:hAnsi="Arial" w:cs="Arial"/>
            <w:b/>
            <w:bCs/>
            <w:color w:val="B61C28"/>
            <w:sz w:val="17"/>
            <w:szCs w:val="17"/>
            <w:bdr w:val="none" w:sz="0" w:space="0" w:color="auto" w:frame="1"/>
            <w:shd w:val="clear" w:color="auto" w:fill="EDF0F6"/>
            <w:lang w:eastAsia="de-DE"/>
          </w:rPr>
          <w:t>Entwicklung der Bestandsgrößen in Europa</w:t>
        </w:r>
      </w:hyperlink>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D07C5F" w:rsidRPr="00D07C5F"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t>1) Quelle: EU.L.E.N-Spiegel, Nr. 5-6/2009, Seite 35</w:t>
      </w:r>
    </w:p>
    <w:p w:rsidR="00D07C5F" w:rsidRPr="00D07C5F" w:rsidRDefault="00D07C5F" w:rsidP="00D07C5F">
      <w:pPr>
        <w:spacing w:after="0" w:line="165" w:lineRule="atLeast"/>
        <w:rPr>
          <w:rFonts w:ascii="Arial" w:eastAsia="Times New Roman" w:hAnsi="Arial" w:cs="Arial"/>
          <w:color w:val="32373B"/>
          <w:sz w:val="18"/>
          <w:szCs w:val="18"/>
          <w:shd w:val="clear" w:color="auto" w:fill="EDF0F6"/>
          <w:lang w:eastAsia="de-DE"/>
        </w:rPr>
      </w:pPr>
    </w:p>
    <w:p w:rsidR="00D07C5F" w:rsidRPr="00D07C5F" w:rsidRDefault="00D07C5F" w:rsidP="00D07C5F">
      <w:pPr>
        <w:spacing w:after="0" w:line="165" w:lineRule="atLeast"/>
        <w:rPr>
          <w:rFonts w:ascii="Times New Roman" w:eastAsia="Times New Roman" w:hAnsi="Times New Roman" w:cs="Times New Roman"/>
          <w:sz w:val="15"/>
          <w:szCs w:val="15"/>
          <w:lang w:eastAsia="de-DE"/>
        </w:rPr>
      </w:pPr>
      <w:r w:rsidRPr="00D07C5F">
        <w:rPr>
          <w:rFonts w:ascii="Arial" w:eastAsia="Times New Roman" w:hAnsi="Arial" w:cs="Arial"/>
          <w:color w:val="32373B"/>
          <w:sz w:val="15"/>
          <w:szCs w:val="15"/>
          <w:shd w:val="clear" w:color="auto" w:fill="EDF0F6"/>
          <w:lang w:eastAsia="de-DE"/>
        </w:rPr>
        <w:br/>
      </w:r>
    </w:p>
    <w:p w:rsidR="00163DB8" w:rsidRDefault="00163DB8">
      <w:pPr>
        <w:rPr>
          <w:rFonts w:ascii="Arial" w:eastAsia="Times New Roman" w:hAnsi="Arial" w:cs="Arial"/>
          <w:color w:val="32373B"/>
          <w:sz w:val="15"/>
          <w:szCs w:val="15"/>
          <w:shd w:val="clear" w:color="auto" w:fill="EDF0F6"/>
          <w:lang w:eastAsia="de-DE"/>
        </w:rPr>
      </w:pPr>
    </w:p>
    <w:p w:rsidR="00D07C5F" w:rsidRDefault="00D07C5F">
      <w:pPr>
        <w:rPr>
          <w:rFonts w:ascii="Arial" w:eastAsia="Times New Roman" w:hAnsi="Arial" w:cs="Arial"/>
          <w:color w:val="32373B"/>
          <w:sz w:val="15"/>
          <w:szCs w:val="15"/>
          <w:shd w:val="clear" w:color="auto" w:fill="EDF0F6"/>
          <w:lang w:eastAsia="de-DE"/>
        </w:rPr>
      </w:pPr>
    </w:p>
    <w:p w:rsidR="00D07C5F" w:rsidRPr="00D07C5F" w:rsidRDefault="00D07C5F" w:rsidP="00D07C5F">
      <w:pPr>
        <w:pBdr>
          <w:bottom w:val="single" w:sz="6" w:space="3" w:color="DCDEE3"/>
        </w:pBdr>
        <w:spacing w:before="180" w:after="180" w:line="165" w:lineRule="atLeast"/>
        <w:outlineLvl w:val="0"/>
        <w:rPr>
          <w:rFonts w:ascii="Trebuchet MS" w:eastAsia="Times New Roman" w:hAnsi="Trebuchet MS" w:cs="Arial"/>
          <w:color w:val="B51D28"/>
          <w:kern w:val="36"/>
          <w:sz w:val="28"/>
          <w:szCs w:val="28"/>
          <w:shd w:val="clear" w:color="auto" w:fill="EDF0F6"/>
          <w:lang w:eastAsia="de-DE"/>
        </w:rPr>
      </w:pPr>
      <w:r w:rsidRPr="00D07C5F">
        <w:rPr>
          <w:rFonts w:ascii="Trebuchet MS" w:eastAsia="Times New Roman" w:hAnsi="Trebuchet MS" w:cs="Arial"/>
          <w:color w:val="B51D28"/>
          <w:kern w:val="36"/>
          <w:sz w:val="28"/>
          <w:szCs w:val="28"/>
          <w:shd w:val="clear" w:color="auto" w:fill="EDF0F6"/>
          <w:lang w:eastAsia="de-DE"/>
        </w:rPr>
        <w:lastRenderedPageBreak/>
        <w:t>Ethik in der Tierhaltung: Fragen und Antworten</w:t>
      </w: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noProof/>
          <w:color w:val="B61C28"/>
          <w:sz w:val="18"/>
          <w:szCs w:val="18"/>
          <w:bdr w:val="none" w:sz="0" w:space="0" w:color="auto" w:frame="1"/>
          <w:shd w:val="clear" w:color="auto" w:fill="EDF0F6"/>
          <w:lang w:eastAsia="de-DE"/>
        </w:rPr>
        <w:drawing>
          <wp:inline distT="0" distB="0" distL="0" distR="0" wp14:anchorId="5522B884" wp14:editId="300D7765">
            <wp:extent cx="952500" cy="952500"/>
            <wp:effectExtent l="0" t="0" r="0" b="0"/>
            <wp:docPr id="13" name="Bild 13" descr="Ethik in der Tierhaltung">
              <a:hlinkClick xmlns:a="http://schemas.openxmlformats.org/drawingml/2006/main" r:id="rId12" tooltip="&quot;Ethik in der Tierhal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hik in der Tierhaltung">
                      <a:hlinkClick r:id="rId12" tooltip="&quot;Ethik in der Tierhaltung&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D07C5F">
        <w:rPr>
          <w:rFonts w:ascii="Arial" w:eastAsia="Times New Roman" w:hAnsi="Arial" w:cs="Arial"/>
          <w:color w:val="000000"/>
          <w:sz w:val="18"/>
          <w:szCs w:val="18"/>
          <w:shd w:val="clear" w:color="auto" w:fill="EDF0F6"/>
          <w:lang w:eastAsia="de-DE"/>
        </w:rPr>
        <w:t>Die Fördergemeinschaft Nachhaltige Landwirtschaft (FNL) e.V. setzt sich für ein besseres Verständnis zwischen Bevölkerung und Landwirten ein. Besonders schwer ist es für Verbraucher, die landwirtschaftliche Nutztierhaltung zu verstehen und zu bewerten. Fast ebenso schwer ist es für Tierhalter, das, was sie tun, so zu erklären, dass es verstanden und richtig bewertet werden kann.</w:t>
      </w:r>
      <w:r w:rsidRPr="00D07C5F">
        <w:rPr>
          <w:rFonts w:ascii="Arial" w:eastAsia="Times New Roman" w:hAnsi="Arial" w:cs="Arial"/>
          <w:color w:val="000000"/>
          <w:sz w:val="18"/>
          <w:szCs w:val="18"/>
          <w:shd w:val="clear" w:color="auto" w:fill="EDF0F6"/>
          <w:lang w:eastAsia="de-DE"/>
        </w:rPr>
        <w:br/>
        <w:t>Wenn es darum geht, Gespräche über Moral und Ethik im Stall zu führen, prallen oft Welten aufeinander. Aber die Lage ist nicht hoffnungslos: Den Dialog über Ethik in der Nutztierhaltung kann man lernen. Eine Hilfe beim Dialog ist das </w:t>
      </w:r>
      <w:hyperlink r:id="rId14" w:tgtFrame="_blank" w:history="1">
        <w:r w:rsidRPr="00D07C5F">
          <w:rPr>
            <w:rFonts w:ascii="Arial" w:eastAsia="Times New Roman" w:hAnsi="Arial" w:cs="Arial"/>
            <w:color w:val="B61C28"/>
            <w:sz w:val="18"/>
            <w:szCs w:val="18"/>
            <w:u w:val="single"/>
            <w:bdr w:val="none" w:sz="0" w:space="0" w:color="auto" w:frame="1"/>
            <w:shd w:val="clear" w:color="auto" w:fill="EDF0F6"/>
            <w:lang w:eastAsia="de-DE"/>
          </w:rPr>
          <w:t>Ethische Bewertungsmodell zur Tierhaltung</w:t>
        </w:r>
      </w:hyperlink>
      <w:r w:rsidRPr="00D07C5F">
        <w:rPr>
          <w:rFonts w:ascii="Arial" w:eastAsia="Times New Roman" w:hAnsi="Arial" w:cs="Arial"/>
          <w:color w:val="000000"/>
          <w:sz w:val="18"/>
          <w:szCs w:val="18"/>
          <w:shd w:val="clear" w:color="auto" w:fill="EDF0F6"/>
          <w:lang w:eastAsia="de-DE"/>
        </w:rPr>
        <w:t xml:space="preserve">, </w:t>
      </w:r>
      <w:proofErr w:type="gramStart"/>
      <w:r w:rsidRPr="00D07C5F">
        <w:rPr>
          <w:rFonts w:ascii="Arial" w:eastAsia="Times New Roman" w:hAnsi="Arial" w:cs="Arial"/>
          <w:color w:val="000000"/>
          <w:sz w:val="18"/>
          <w:szCs w:val="18"/>
          <w:shd w:val="clear" w:color="auto" w:fill="EDF0F6"/>
          <w:lang w:eastAsia="de-DE"/>
        </w:rPr>
        <w:t>das</w:t>
      </w:r>
      <w:proofErr w:type="gramEnd"/>
      <w:r w:rsidRPr="00D07C5F">
        <w:rPr>
          <w:rFonts w:ascii="Arial" w:eastAsia="Times New Roman" w:hAnsi="Arial" w:cs="Arial"/>
          <w:color w:val="000000"/>
          <w:sz w:val="18"/>
          <w:szCs w:val="18"/>
          <w:shd w:val="clear" w:color="auto" w:fill="EDF0F6"/>
          <w:lang w:eastAsia="de-DE"/>
        </w:rPr>
        <w:t xml:space="preserve"> am </w:t>
      </w:r>
      <w:hyperlink r:id="rId15" w:tgtFrame="_blank" w:history="1">
        <w:r w:rsidRPr="00D07C5F">
          <w:rPr>
            <w:rFonts w:ascii="Arial" w:eastAsia="Times New Roman" w:hAnsi="Arial" w:cs="Arial"/>
            <w:color w:val="B61C28"/>
            <w:sz w:val="18"/>
            <w:szCs w:val="18"/>
            <w:u w:val="single"/>
            <w:bdr w:val="none" w:sz="0" w:space="0" w:color="auto" w:frame="1"/>
            <w:shd w:val="clear" w:color="auto" w:fill="EDF0F6"/>
            <w:lang w:eastAsia="de-DE"/>
          </w:rPr>
          <w:t>Institut Technik Theologie Naturwissenschaften (TTN)</w:t>
        </w:r>
      </w:hyperlink>
      <w:r w:rsidRPr="00D07C5F">
        <w:rPr>
          <w:rFonts w:ascii="Arial" w:eastAsia="Times New Roman" w:hAnsi="Arial" w:cs="Arial"/>
          <w:color w:val="000000"/>
          <w:sz w:val="18"/>
          <w:szCs w:val="18"/>
          <w:shd w:val="clear" w:color="auto" w:fill="EDF0F6"/>
          <w:lang w:eastAsia="de-DE"/>
        </w:rPr>
        <w:t> entwickelt wurde. </w:t>
      </w:r>
    </w:p>
    <w:p w:rsidR="00E9432B" w:rsidRDefault="00D07C5F" w:rsidP="00D07C5F">
      <w:pPr>
        <w:spacing w:after="0" w:line="165" w:lineRule="atLeast"/>
        <w:jc w:val="both"/>
        <w:rPr>
          <w:rFonts w:ascii="Arial" w:eastAsia="Times New Roman" w:hAnsi="Arial" w:cs="Arial"/>
          <w:color w:val="000000"/>
          <w:sz w:val="18"/>
          <w:szCs w:val="18"/>
          <w:shd w:val="clear" w:color="auto" w:fill="EDF0F6"/>
          <w:lang w:eastAsia="de-DE"/>
        </w:rPr>
      </w:pPr>
      <w:r w:rsidRPr="00D07C5F">
        <w:rPr>
          <w:rFonts w:ascii="Arial" w:eastAsia="Times New Roman" w:hAnsi="Arial" w:cs="Arial"/>
          <w:color w:val="000000"/>
          <w:sz w:val="18"/>
          <w:szCs w:val="18"/>
          <w:shd w:val="clear" w:color="auto" w:fill="EDF0F6"/>
          <w:lang w:eastAsia="de-DE"/>
        </w:rPr>
        <w:br/>
        <w:t>Eine Brosc</w:t>
      </w:r>
      <w:r w:rsidR="00E9432B">
        <w:rPr>
          <w:rFonts w:ascii="Arial" w:eastAsia="Times New Roman" w:hAnsi="Arial" w:cs="Arial"/>
          <w:color w:val="000000"/>
          <w:sz w:val="18"/>
          <w:szCs w:val="18"/>
          <w:shd w:val="clear" w:color="auto" w:fill="EDF0F6"/>
          <w:lang w:eastAsia="de-DE"/>
        </w:rPr>
        <w:t>hüre führt in die Thematik ein.</w:t>
      </w:r>
      <w:bookmarkStart w:id="0" w:name="_GoBack"/>
      <w:bookmarkEnd w:id="0"/>
    </w:p>
    <w:sectPr w:rsidR="00E943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168"/>
    <w:multiLevelType w:val="multilevel"/>
    <w:tmpl w:val="5FB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5F"/>
    <w:rsid w:val="00163DB8"/>
    <w:rsid w:val="001F6B75"/>
    <w:rsid w:val="00D07C5F"/>
    <w:rsid w:val="00E9432B"/>
    <w:rsid w:val="00F97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C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C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69485">
      <w:bodyDiv w:val="1"/>
      <w:marLeft w:val="0"/>
      <w:marRight w:val="0"/>
      <w:marTop w:val="0"/>
      <w:marBottom w:val="0"/>
      <w:divBdr>
        <w:top w:val="none" w:sz="0" w:space="0" w:color="auto"/>
        <w:left w:val="none" w:sz="0" w:space="0" w:color="auto"/>
        <w:bottom w:val="none" w:sz="0" w:space="0" w:color="auto"/>
        <w:right w:val="none" w:sz="0" w:space="0" w:color="auto"/>
      </w:divBdr>
      <w:divsChild>
        <w:div w:id="1597520662">
          <w:marLeft w:val="0"/>
          <w:marRight w:val="0"/>
          <w:marTop w:val="0"/>
          <w:marBottom w:val="0"/>
          <w:divBdr>
            <w:top w:val="none" w:sz="0" w:space="0" w:color="707173"/>
            <w:left w:val="none" w:sz="0" w:space="0" w:color="707173"/>
            <w:bottom w:val="none" w:sz="0" w:space="0" w:color="707173"/>
            <w:right w:val="none" w:sz="0" w:space="0" w:color="707173"/>
          </w:divBdr>
          <w:divsChild>
            <w:div w:id="2005349997">
              <w:marLeft w:val="0"/>
              <w:marRight w:val="0"/>
              <w:marTop w:val="0"/>
              <w:marBottom w:val="0"/>
              <w:divBdr>
                <w:top w:val="none" w:sz="0" w:space="0" w:color="707173"/>
                <w:left w:val="none" w:sz="0" w:space="0" w:color="707173"/>
                <w:bottom w:val="none" w:sz="0" w:space="0" w:color="707173"/>
                <w:right w:val="none" w:sz="0" w:space="0" w:color="707173"/>
              </w:divBdr>
            </w:div>
            <w:div w:id="514417907">
              <w:marLeft w:val="0"/>
              <w:marRight w:val="0"/>
              <w:marTop w:val="0"/>
              <w:marBottom w:val="0"/>
              <w:divBdr>
                <w:top w:val="none" w:sz="0" w:space="0" w:color="707173"/>
                <w:left w:val="none" w:sz="0" w:space="0" w:color="707173"/>
                <w:bottom w:val="none" w:sz="0" w:space="0" w:color="707173"/>
                <w:right w:val="none" w:sz="0" w:space="0" w:color="707173"/>
              </w:divBdr>
            </w:div>
            <w:div w:id="1508667283">
              <w:marLeft w:val="0"/>
              <w:marRight w:val="0"/>
              <w:marTop w:val="0"/>
              <w:marBottom w:val="0"/>
              <w:divBdr>
                <w:top w:val="none" w:sz="0" w:space="0" w:color="707173"/>
                <w:left w:val="none" w:sz="0" w:space="0" w:color="707173"/>
                <w:bottom w:val="none" w:sz="0" w:space="0" w:color="707173"/>
                <w:right w:val="none" w:sz="0" w:space="0" w:color="707173"/>
              </w:divBdr>
            </w:div>
            <w:div w:id="139270088">
              <w:marLeft w:val="0"/>
              <w:marRight w:val="0"/>
              <w:marTop w:val="0"/>
              <w:marBottom w:val="0"/>
              <w:divBdr>
                <w:top w:val="none" w:sz="0" w:space="0" w:color="707173"/>
                <w:left w:val="none" w:sz="0" w:space="0" w:color="707173"/>
                <w:bottom w:val="none" w:sz="0" w:space="0" w:color="707173"/>
                <w:right w:val="none" w:sz="0" w:space="0" w:color="707173"/>
              </w:divBdr>
            </w:div>
            <w:div w:id="1665359617">
              <w:marLeft w:val="0"/>
              <w:marRight w:val="0"/>
              <w:marTop w:val="0"/>
              <w:marBottom w:val="0"/>
              <w:divBdr>
                <w:top w:val="none" w:sz="0" w:space="0" w:color="707173"/>
                <w:left w:val="none" w:sz="0" w:space="0" w:color="707173"/>
                <w:bottom w:val="none" w:sz="0" w:space="0" w:color="707173"/>
                <w:right w:val="none" w:sz="0" w:space="0" w:color="707173"/>
              </w:divBdr>
            </w:div>
            <w:div w:id="1409768451">
              <w:marLeft w:val="0"/>
              <w:marRight w:val="0"/>
              <w:marTop w:val="0"/>
              <w:marBottom w:val="0"/>
              <w:divBdr>
                <w:top w:val="none" w:sz="0" w:space="0" w:color="707173"/>
                <w:left w:val="none" w:sz="0" w:space="0" w:color="707173"/>
                <w:bottom w:val="none" w:sz="0" w:space="0" w:color="707173"/>
                <w:right w:val="none" w:sz="0" w:space="0" w:color="707173"/>
              </w:divBdr>
            </w:div>
            <w:div w:id="2053113154">
              <w:marLeft w:val="0"/>
              <w:marRight w:val="0"/>
              <w:marTop w:val="0"/>
              <w:marBottom w:val="0"/>
              <w:divBdr>
                <w:top w:val="none" w:sz="0" w:space="0" w:color="707173"/>
                <w:left w:val="none" w:sz="0" w:space="0" w:color="707173"/>
                <w:bottom w:val="none" w:sz="0" w:space="0" w:color="707173"/>
                <w:right w:val="none" w:sz="0" w:space="0" w:color="707173"/>
              </w:divBdr>
            </w:div>
            <w:div w:id="1200168204">
              <w:marLeft w:val="0"/>
              <w:marRight w:val="0"/>
              <w:marTop w:val="0"/>
              <w:marBottom w:val="0"/>
              <w:divBdr>
                <w:top w:val="none" w:sz="0" w:space="0" w:color="707173"/>
                <w:left w:val="none" w:sz="0" w:space="0" w:color="707173"/>
                <w:bottom w:val="none" w:sz="0" w:space="0" w:color="707173"/>
                <w:right w:val="none" w:sz="0" w:space="0" w:color="707173"/>
              </w:divBdr>
            </w:div>
          </w:divsChild>
        </w:div>
        <w:div w:id="959340663">
          <w:marLeft w:val="0"/>
          <w:marRight w:val="0"/>
          <w:marTop w:val="0"/>
          <w:marBottom w:val="0"/>
          <w:divBdr>
            <w:top w:val="none" w:sz="0" w:space="0" w:color="707173"/>
            <w:left w:val="none" w:sz="0" w:space="0" w:color="707173"/>
            <w:bottom w:val="none" w:sz="0" w:space="0" w:color="707173"/>
            <w:right w:val="none" w:sz="0" w:space="0" w:color="707173"/>
          </w:divBdr>
          <w:divsChild>
            <w:div w:id="1668093108">
              <w:marLeft w:val="0"/>
              <w:marRight w:val="0"/>
              <w:marTop w:val="260"/>
              <w:marBottom w:val="0"/>
              <w:divBdr>
                <w:top w:val="single" w:sz="6" w:space="5" w:color="707173"/>
                <w:left w:val="single" w:sz="6" w:space="5" w:color="707173"/>
                <w:bottom w:val="single" w:sz="6" w:space="5" w:color="707173"/>
                <w:right w:val="single" w:sz="6" w:space="5" w:color="707173"/>
              </w:divBdr>
            </w:div>
          </w:divsChild>
        </w:div>
      </w:divsChild>
    </w:div>
    <w:div w:id="1596787306">
      <w:bodyDiv w:val="1"/>
      <w:marLeft w:val="0"/>
      <w:marRight w:val="0"/>
      <w:marTop w:val="0"/>
      <w:marBottom w:val="0"/>
      <w:divBdr>
        <w:top w:val="none" w:sz="0" w:space="0" w:color="auto"/>
        <w:left w:val="none" w:sz="0" w:space="0" w:color="auto"/>
        <w:bottom w:val="none" w:sz="0" w:space="0" w:color="auto"/>
        <w:right w:val="none" w:sz="0" w:space="0" w:color="auto"/>
      </w:divBdr>
      <w:divsChild>
        <w:div w:id="681779799">
          <w:marLeft w:val="0"/>
          <w:marRight w:val="0"/>
          <w:marTop w:val="0"/>
          <w:marBottom w:val="0"/>
          <w:divBdr>
            <w:top w:val="none" w:sz="0" w:space="0" w:color="707173"/>
            <w:left w:val="none" w:sz="0" w:space="0" w:color="707173"/>
            <w:bottom w:val="none" w:sz="0" w:space="0" w:color="707173"/>
            <w:right w:val="none" w:sz="0" w:space="0" w:color="707173"/>
          </w:divBdr>
        </w:div>
        <w:div w:id="1745640814">
          <w:marLeft w:val="0"/>
          <w:marRight w:val="0"/>
          <w:marTop w:val="0"/>
          <w:marBottom w:val="0"/>
          <w:divBdr>
            <w:top w:val="none" w:sz="0" w:space="0" w:color="707173"/>
            <w:left w:val="none" w:sz="0" w:space="0" w:color="707173"/>
            <w:bottom w:val="none" w:sz="0" w:space="0" w:color="707173"/>
            <w:right w:val="none" w:sz="0" w:space="0" w:color="70717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s-bonn.de/tierschutz_hat_nichts_mit_betriebsgroesse_zu_tun.html" TargetMode="External"/><Relationship Id="rId13"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www.zds-bonn.de/glueckliches_biotier.html" TargetMode="External"/><Relationship Id="rId12" Type="http://schemas.openxmlformats.org/officeDocument/2006/relationships/hyperlink" Target="http://www.zds-bonn.de/images/broschueren/ethikindertierhaltung.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oel.de/publikationen/oekologie_und_landbau/downloads/oel153_inhalt.pdf"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www.ttn-institut.de/" TargetMode="External"/><Relationship Id="rId10" Type="http://schemas.openxmlformats.org/officeDocument/2006/relationships/hyperlink" Target="http://www.eds-destatis.de/de/downloads/sif/nn_03_36.pdf" TargetMode="External"/><Relationship Id="rId4" Type="http://schemas.openxmlformats.org/officeDocument/2006/relationships/settings" Target="settings.xml"/><Relationship Id="rId9" Type="http://schemas.openxmlformats.org/officeDocument/2006/relationships/hyperlink" Target="http://www.zds-bonn.de/grosse_kluft_zwischen_moralvorstellung_und_einkauf.html" TargetMode="External"/><Relationship Id="rId14" Type="http://schemas.openxmlformats.org/officeDocument/2006/relationships/hyperlink" Target="http://fnl.de/kampagne/die-4-kernthemen/verantwortungsvolle-nutztierhaltung/ethik-in-der-landwirtschaft/ethik-in-der-nutztierhalt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Oesselmann</dc:creator>
  <cp:keywords/>
  <dc:description/>
  <cp:lastModifiedBy>Klekamp</cp:lastModifiedBy>
  <cp:revision>2</cp:revision>
  <cp:lastPrinted>2011-11-08T09:56:00Z</cp:lastPrinted>
  <dcterms:created xsi:type="dcterms:W3CDTF">2011-10-13T08:28:00Z</dcterms:created>
  <dcterms:modified xsi:type="dcterms:W3CDTF">2011-11-08T10:08:00Z</dcterms:modified>
</cp:coreProperties>
</file>